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5E" w:rsidRDefault="00D625D4">
      <w:pPr>
        <w:spacing w:line="300" w:lineRule="auto"/>
        <w:jc w:val="center"/>
        <w:rPr>
          <w:rFonts w:ascii="Arial" w:hAnsi="Arial" w:cs="Arial"/>
          <w:b/>
          <w:szCs w:val="21"/>
        </w:rPr>
      </w:pPr>
      <w:r>
        <w:rPr>
          <w:rFonts w:ascii="Arial" w:eastAsia="新宋体" w:hAnsi="Arial" w:cs="Arial"/>
          <w:b/>
          <w:bCs/>
          <w:szCs w:val="21"/>
        </w:rPr>
        <w:t>Oficina de Asuntos Exteriores del Gobierno Popular Provincial de Zhejiang</w:t>
      </w:r>
    </w:p>
    <w:p w:rsidR="002B3E5E" w:rsidRDefault="00D625D4">
      <w:pPr>
        <w:spacing w:line="300" w:lineRule="auto"/>
        <w:jc w:val="center"/>
        <w:rPr>
          <w:rFonts w:ascii="Arial" w:eastAsia="新宋体" w:hAnsi="Arial" w:cs="Arial"/>
          <w:szCs w:val="21"/>
        </w:rPr>
      </w:pPr>
      <w:r>
        <w:rPr>
          <w:rFonts w:ascii="Arial" w:eastAsia="新宋体" w:hAnsi="Arial" w:cs="Arial"/>
          <w:szCs w:val="21"/>
        </w:rPr>
        <w:t>25 Santaishan Calle, Hangzhou 310007, P.R.China; Tel:0086-571-87050300; Fax:0086-571-85156432</w:t>
      </w:r>
    </w:p>
    <w:p w:rsidR="002B3E5E" w:rsidRDefault="002B3E5E">
      <w:pPr>
        <w:spacing w:line="300" w:lineRule="auto"/>
        <w:jc w:val="center"/>
        <w:rPr>
          <w:rFonts w:ascii="Arial" w:hAnsi="Arial" w:cs="Arial"/>
          <w:b/>
          <w:szCs w:val="21"/>
        </w:rPr>
      </w:pPr>
    </w:p>
    <w:p w:rsidR="002B3E5E" w:rsidRDefault="00D625D4">
      <w:pPr>
        <w:spacing w:line="300" w:lineRule="auto"/>
        <w:jc w:val="left"/>
        <w:rPr>
          <w:rFonts w:ascii="Arial" w:eastAsia="新宋体" w:hAnsi="Arial" w:cs="Arial"/>
          <w:szCs w:val="21"/>
        </w:rPr>
      </w:pPr>
      <w:r>
        <w:rPr>
          <w:rFonts w:ascii="Arial" w:eastAsia="新宋体" w:hAnsi="Arial" w:cs="Arial"/>
          <w:szCs w:val="21"/>
        </w:rPr>
        <w:t>Al Consulado General de la República Argentina en Shanghai</w:t>
      </w:r>
      <w:r>
        <w:rPr>
          <w:rFonts w:ascii="Arial" w:eastAsia="新宋体" w:hAnsi="Arial" w:cs="Arial" w:hint="eastAsia"/>
          <w:szCs w:val="21"/>
        </w:rPr>
        <w:t>:</w:t>
      </w:r>
    </w:p>
    <w:p w:rsidR="002B3E5E" w:rsidRDefault="002B3E5E">
      <w:pPr>
        <w:spacing w:line="300" w:lineRule="auto"/>
        <w:jc w:val="left"/>
        <w:rPr>
          <w:rFonts w:ascii="Arial" w:eastAsia="新宋体" w:hAnsi="Arial" w:cs="Arial"/>
          <w:szCs w:val="21"/>
        </w:rPr>
      </w:pPr>
    </w:p>
    <w:p w:rsidR="002B3E5E" w:rsidRDefault="00D625D4">
      <w:pPr>
        <w:spacing w:line="300" w:lineRule="auto"/>
        <w:rPr>
          <w:rFonts w:ascii="Arial" w:eastAsia="新宋体" w:hAnsi="Arial" w:cs="Arial"/>
          <w:szCs w:val="21"/>
        </w:rPr>
      </w:pPr>
      <w:r>
        <w:rPr>
          <w:rFonts w:ascii="Arial" w:eastAsia="新宋体" w:hAnsi="Arial" w:cs="Arial"/>
          <w:szCs w:val="21"/>
        </w:rPr>
        <w:t xml:space="preserve">La Oficina de Asuntos </w:t>
      </w:r>
      <w:r>
        <w:rPr>
          <w:rFonts w:ascii="Arial" w:eastAsia="新宋体" w:hAnsi="Arial" w:cs="Arial"/>
          <w:szCs w:val="21"/>
        </w:rPr>
        <w:t>Exteriores del Gobierno Popular Provincial de Zhejiang saluda atentamente al Consulado General de la República Argentina en Shanghai y solicita visados para las siguientes personas</w:t>
      </w:r>
      <w:r>
        <w:rPr>
          <w:rFonts w:ascii="Arial" w:eastAsia="新宋体" w:hAnsi="Arial" w:cs="Arial" w:hint="eastAsia"/>
          <w:szCs w:val="21"/>
        </w:rPr>
        <w:t>:</w:t>
      </w:r>
    </w:p>
    <w:p w:rsidR="002B3E5E" w:rsidRDefault="002B3E5E">
      <w:pPr>
        <w:spacing w:line="300" w:lineRule="auto"/>
        <w:rPr>
          <w:rFonts w:ascii="Arial" w:eastAsia="新宋体" w:hAnsi="Arial" w:cs="Arial"/>
          <w:szCs w:val="21"/>
        </w:rPr>
      </w:pP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1"/>
        <w:gridCol w:w="3090"/>
        <w:gridCol w:w="1670"/>
        <w:gridCol w:w="1690"/>
      </w:tblGrid>
      <w:tr w:rsidR="002B3E5E">
        <w:tc>
          <w:tcPr>
            <w:tcW w:w="2071" w:type="dxa"/>
            <w:vAlign w:val="center"/>
          </w:tcPr>
          <w:p w:rsidR="002B3E5E" w:rsidRDefault="00D625D4">
            <w:pPr>
              <w:spacing w:line="300" w:lineRule="auto"/>
              <w:jc w:val="center"/>
              <w:rPr>
                <w:rFonts w:ascii="Arial" w:eastAsia="新宋体" w:hAnsi="Arial" w:cs="Arial"/>
                <w:szCs w:val="21"/>
              </w:rPr>
            </w:pPr>
            <w:r>
              <w:rPr>
                <w:rFonts w:ascii="Arial" w:eastAsia="新宋体" w:hAnsi="Arial" w:cs="Arial"/>
                <w:szCs w:val="21"/>
              </w:rPr>
              <w:t xml:space="preserve">Apellido </w:t>
            </w:r>
            <w:r>
              <w:rPr>
                <w:rFonts w:ascii="Arial" w:eastAsia="新宋体" w:hAnsi="Arial" w:cs="Arial"/>
                <w:szCs w:val="21"/>
              </w:rPr>
              <w:t>&amp;</w:t>
            </w:r>
            <w:r>
              <w:rPr>
                <w:rFonts w:ascii="Arial" w:eastAsia="新宋体" w:hAnsi="Arial" w:cs="Arial"/>
                <w:szCs w:val="21"/>
              </w:rPr>
              <w:t xml:space="preserve"> </w:t>
            </w:r>
            <w:r>
              <w:rPr>
                <w:rFonts w:ascii="Arial" w:eastAsia="新宋体" w:hAnsi="Arial" w:cs="Arial" w:hint="eastAsia"/>
                <w:szCs w:val="21"/>
              </w:rPr>
              <w:t>N</w:t>
            </w:r>
            <w:r>
              <w:rPr>
                <w:rFonts w:ascii="Arial" w:eastAsia="新宋体" w:hAnsi="Arial" w:cs="Arial"/>
                <w:szCs w:val="21"/>
              </w:rPr>
              <w:t>ombre</w:t>
            </w:r>
          </w:p>
        </w:tc>
        <w:tc>
          <w:tcPr>
            <w:tcW w:w="3090" w:type="dxa"/>
            <w:vAlign w:val="center"/>
          </w:tcPr>
          <w:p w:rsidR="002B3E5E" w:rsidRDefault="00D625D4">
            <w:pPr>
              <w:spacing w:line="300" w:lineRule="auto"/>
              <w:jc w:val="center"/>
              <w:rPr>
                <w:rFonts w:ascii="Arial" w:eastAsia="新宋体" w:hAnsi="Arial" w:cs="Arial"/>
                <w:szCs w:val="21"/>
              </w:rPr>
            </w:pPr>
            <w:r>
              <w:rPr>
                <w:rFonts w:ascii="Arial" w:eastAsia="新宋体" w:hAnsi="Arial" w:cs="Arial"/>
                <w:szCs w:val="21"/>
              </w:rPr>
              <w:t>Unid</w:t>
            </w:r>
            <w:bookmarkStart w:id="0" w:name="_GoBack"/>
            <w:bookmarkEnd w:id="0"/>
            <w:r>
              <w:rPr>
                <w:rFonts w:ascii="Arial" w:eastAsia="新宋体" w:hAnsi="Arial" w:cs="Arial"/>
                <w:szCs w:val="21"/>
              </w:rPr>
              <w:t xml:space="preserve">ad de </w:t>
            </w:r>
            <w:r>
              <w:rPr>
                <w:rFonts w:ascii="Arial" w:eastAsia="新宋体" w:hAnsi="Arial" w:cs="Arial" w:hint="eastAsia"/>
                <w:szCs w:val="21"/>
              </w:rPr>
              <w:t>t</w:t>
            </w:r>
            <w:r>
              <w:rPr>
                <w:rFonts w:ascii="Arial" w:eastAsia="新宋体" w:hAnsi="Arial" w:cs="Arial"/>
                <w:szCs w:val="21"/>
              </w:rPr>
              <w:t>rabajo</w:t>
            </w:r>
          </w:p>
        </w:tc>
        <w:tc>
          <w:tcPr>
            <w:tcW w:w="1670" w:type="dxa"/>
            <w:vAlign w:val="center"/>
          </w:tcPr>
          <w:p w:rsidR="002B3E5E" w:rsidRDefault="00D625D4">
            <w:pPr>
              <w:spacing w:line="300" w:lineRule="auto"/>
              <w:jc w:val="center"/>
              <w:rPr>
                <w:rFonts w:ascii="Arial" w:eastAsia="新宋体" w:hAnsi="Arial" w:cs="Arial"/>
                <w:szCs w:val="21"/>
              </w:rPr>
            </w:pPr>
            <w:r>
              <w:rPr>
                <w:rFonts w:ascii="Arial" w:eastAsia="新宋体" w:hAnsi="Arial" w:cs="Arial" w:hint="eastAsia"/>
                <w:szCs w:val="21"/>
              </w:rPr>
              <w:t>C</w:t>
            </w:r>
            <w:r>
              <w:rPr>
                <w:rFonts w:ascii="Arial" w:eastAsia="新宋体" w:hAnsi="Arial" w:cs="Arial"/>
                <w:szCs w:val="21"/>
              </w:rPr>
              <w:t>argo</w:t>
            </w:r>
          </w:p>
        </w:tc>
        <w:tc>
          <w:tcPr>
            <w:tcW w:w="1690" w:type="dxa"/>
            <w:vAlign w:val="center"/>
          </w:tcPr>
          <w:p w:rsidR="002B3E5E" w:rsidRDefault="00D625D4">
            <w:pPr>
              <w:spacing w:line="300" w:lineRule="auto"/>
              <w:jc w:val="center"/>
              <w:rPr>
                <w:rFonts w:ascii="Arial" w:eastAsia="新宋体" w:hAnsi="Arial" w:cs="Arial"/>
                <w:szCs w:val="21"/>
              </w:rPr>
            </w:pPr>
            <w:r>
              <w:rPr>
                <w:rFonts w:ascii="Arial" w:eastAsia="新宋体" w:hAnsi="Arial" w:cs="Arial"/>
                <w:szCs w:val="21"/>
              </w:rPr>
              <w:t xml:space="preserve">Número de </w:t>
            </w:r>
            <w:r>
              <w:rPr>
                <w:rFonts w:ascii="Arial" w:eastAsia="新宋体" w:hAnsi="Arial" w:cs="Arial" w:hint="eastAsia"/>
                <w:szCs w:val="21"/>
              </w:rPr>
              <w:t>p</w:t>
            </w:r>
            <w:r>
              <w:rPr>
                <w:rFonts w:ascii="Arial" w:eastAsia="新宋体" w:hAnsi="Arial" w:cs="Arial"/>
                <w:szCs w:val="21"/>
              </w:rPr>
              <w:t>asaporte</w:t>
            </w:r>
          </w:p>
        </w:tc>
      </w:tr>
      <w:tr w:rsidR="002B3E5E">
        <w:trPr>
          <w:trHeight w:val="1542"/>
        </w:trPr>
        <w:tc>
          <w:tcPr>
            <w:tcW w:w="2071" w:type="dxa"/>
            <w:vAlign w:val="center"/>
          </w:tcPr>
          <w:p w:rsidR="002B3E5E" w:rsidRDefault="00DF2F8A" w:rsidP="00DF2F8A">
            <w:pPr>
              <w:spacing w:line="300" w:lineRule="auto"/>
              <w:jc w:val="center"/>
              <w:rPr>
                <w:rFonts w:ascii="Arial" w:eastAsia="新宋体" w:hAnsi="Arial" w:cs="Arial"/>
                <w:szCs w:val="21"/>
              </w:rPr>
            </w:pPr>
            <w:r>
              <w:rPr>
                <w:rFonts w:ascii="Arial" w:eastAsia="新宋体" w:hAnsi="Arial" w:cs="Arial" w:hint="eastAsia"/>
                <w:szCs w:val="21"/>
              </w:rPr>
              <w:t>Zhang *****</w:t>
            </w:r>
          </w:p>
        </w:tc>
        <w:tc>
          <w:tcPr>
            <w:tcW w:w="3090" w:type="dxa"/>
            <w:vAlign w:val="center"/>
          </w:tcPr>
          <w:p w:rsidR="002B3E5E" w:rsidRDefault="00D625D4">
            <w:pPr>
              <w:spacing w:line="300" w:lineRule="auto"/>
              <w:jc w:val="center"/>
              <w:rPr>
                <w:rFonts w:ascii="Arial" w:eastAsia="新宋体" w:hAnsi="Arial" w:cs="Arial"/>
                <w:szCs w:val="21"/>
              </w:rPr>
            </w:pPr>
            <w:r>
              <w:rPr>
                <w:rFonts w:ascii="Arial" w:eastAsia="新宋体" w:hAnsi="Arial" w:cs="Arial"/>
                <w:szCs w:val="21"/>
              </w:rPr>
              <w:t>Universidad de Ciencia y Tecnología Electrónica de Hangzhou</w:t>
            </w:r>
          </w:p>
        </w:tc>
        <w:tc>
          <w:tcPr>
            <w:tcW w:w="1670" w:type="dxa"/>
            <w:vAlign w:val="center"/>
          </w:tcPr>
          <w:p w:rsidR="002B3E5E" w:rsidRDefault="00D625D4">
            <w:pPr>
              <w:spacing w:line="300" w:lineRule="auto"/>
              <w:jc w:val="center"/>
              <w:rPr>
                <w:rFonts w:ascii="Arial" w:eastAsia="新宋体" w:hAnsi="Arial" w:cs="Arial"/>
                <w:szCs w:val="21"/>
              </w:rPr>
            </w:pPr>
            <w:r>
              <w:rPr>
                <w:rFonts w:ascii="Arial" w:eastAsia="新宋体" w:hAnsi="Arial" w:cs="Arial" w:hint="eastAsia"/>
                <w:szCs w:val="21"/>
              </w:rPr>
              <w:t>P</w:t>
            </w:r>
            <w:r>
              <w:rPr>
                <w:rFonts w:ascii="Arial" w:eastAsia="新宋体" w:hAnsi="Arial" w:cs="Arial"/>
                <w:szCs w:val="21"/>
              </w:rPr>
              <w:t>rofesorado</w:t>
            </w:r>
          </w:p>
        </w:tc>
        <w:tc>
          <w:tcPr>
            <w:tcW w:w="1690" w:type="dxa"/>
            <w:vAlign w:val="center"/>
          </w:tcPr>
          <w:p w:rsidR="002B3E5E" w:rsidRDefault="00D625D4" w:rsidP="00DF2F8A">
            <w:pPr>
              <w:spacing w:line="300" w:lineRule="auto"/>
              <w:jc w:val="center"/>
              <w:rPr>
                <w:rFonts w:ascii="Arial" w:eastAsia="新宋体" w:hAnsi="Arial" w:cs="Arial"/>
                <w:szCs w:val="21"/>
              </w:rPr>
            </w:pPr>
            <w:r>
              <w:rPr>
                <w:rFonts w:ascii="Arial" w:eastAsia="新宋体" w:hAnsi="Arial" w:cs="Arial"/>
                <w:szCs w:val="21"/>
              </w:rPr>
              <w:t>PE205</w:t>
            </w:r>
            <w:r w:rsidR="00DF2F8A">
              <w:rPr>
                <w:rFonts w:ascii="Arial" w:eastAsia="新宋体" w:hAnsi="Arial" w:cs="Arial" w:hint="eastAsia"/>
                <w:szCs w:val="21"/>
              </w:rPr>
              <w:t>**</w:t>
            </w:r>
          </w:p>
        </w:tc>
      </w:tr>
    </w:tbl>
    <w:p w:rsidR="002B3E5E" w:rsidRDefault="002B3E5E">
      <w:pPr>
        <w:spacing w:line="300" w:lineRule="auto"/>
        <w:rPr>
          <w:rFonts w:ascii="Arial" w:eastAsia="新宋体" w:hAnsi="Arial" w:cs="Arial"/>
          <w:szCs w:val="21"/>
        </w:rPr>
      </w:pPr>
    </w:p>
    <w:p w:rsidR="002B3E5E" w:rsidRDefault="00D625D4">
      <w:pPr>
        <w:spacing w:line="300" w:lineRule="auto"/>
        <w:rPr>
          <w:rFonts w:ascii="Arial" w:eastAsia="新宋体" w:hAnsi="Arial" w:cs="Arial"/>
          <w:szCs w:val="21"/>
        </w:rPr>
      </w:pPr>
      <w:r>
        <w:rPr>
          <w:rFonts w:ascii="Arial" w:eastAsia="新宋体" w:hAnsi="Arial" w:cs="Arial" w:hint="eastAsia"/>
          <w:szCs w:val="21"/>
        </w:rPr>
        <w:t>Los solicitantes mencionados visitar</w:t>
      </w:r>
      <w:r>
        <w:rPr>
          <w:rFonts w:ascii="Arial" w:eastAsia="新宋体" w:hAnsi="Arial" w:cs="Arial" w:hint="eastAsia"/>
          <w:szCs w:val="21"/>
        </w:rPr>
        <w:t>á</w:t>
      </w:r>
      <w:r>
        <w:rPr>
          <w:rFonts w:ascii="Arial" w:eastAsia="新宋体" w:hAnsi="Arial" w:cs="Arial" w:hint="eastAsia"/>
          <w:szCs w:val="21"/>
        </w:rPr>
        <w:t>n la sociedad pol</w:t>
      </w:r>
      <w:r>
        <w:rPr>
          <w:rFonts w:ascii="Arial" w:eastAsia="新宋体" w:hAnsi="Arial" w:cs="Arial" w:hint="eastAsia"/>
          <w:szCs w:val="21"/>
        </w:rPr>
        <w:t>í</w:t>
      </w:r>
      <w:r>
        <w:rPr>
          <w:rFonts w:ascii="Arial" w:eastAsia="新宋体" w:hAnsi="Arial" w:cs="Arial" w:hint="eastAsia"/>
          <w:szCs w:val="21"/>
        </w:rPr>
        <w:t>tica internacional Argentina y participar</w:t>
      </w:r>
      <w:r>
        <w:rPr>
          <w:rFonts w:ascii="Arial" w:eastAsia="新宋体" w:hAnsi="Arial" w:cs="Arial" w:hint="eastAsia"/>
          <w:szCs w:val="21"/>
        </w:rPr>
        <w:t>á</w:t>
      </w:r>
      <w:r>
        <w:rPr>
          <w:rFonts w:ascii="Arial" w:eastAsia="新宋体" w:hAnsi="Arial" w:cs="Arial" w:hint="eastAsia"/>
          <w:szCs w:val="21"/>
        </w:rPr>
        <w:t>n en conferencias internacionales, y permanecer</w:t>
      </w:r>
      <w:r>
        <w:rPr>
          <w:rFonts w:ascii="Arial" w:eastAsia="新宋体" w:hAnsi="Arial" w:cs="Arial" w:hint="eastAsia"/>
          <w:szCs w:val="21"/>
        </w:rPr>
        <w:t>á</w:t>
      </w:r>
      <w:r>
        <w:rPr>
          <w:rFonts w:ascii="Arial" w:eastAsia="新宋体" w:hAnsi="Arial" w:cs="Arial" w:hint="eastAsia"/>
          <w:szCs w:val="21"/>
        </w:rPr>
        <w:t xml:space="preserve">n en Argentina durante </w:t>
      </w:r>
      <w:r>
        <w:rPr>
          <w:rFonts w:ascii="Arial" w:eastAsia="新宋体" w:hAnsi="Arial" w:cs="Arial" w:hint="eastAsia"/>
          <w:szCs w:val="21"/>
        </w:rPr>
        <w:t>ocho d</w:t>
      </w:r>
      <w:r>
        <w:rPr>
          <w:rFonts w:ascii="Arial" w:eastAsia="新宋体" w:hAnsi="Arial" w:cs="Arial" w:hint="eastAsia"/>
          <w:szCs w:val="21"/>
        </w:rPr>
        <w:t>í</w:t>
      </w:r>
      <w:r>
        <w:rPr>
          <w:rFonts w:ascii="Arial" w:eastAsia="新宋体" w:hAnsi="Arial" w:cs="Arial" w:hint="eastAsia"/>
          <w:szCs w:val="21"/>
        </w:rPr>
        <w:t>as. Est</w:t>
      </w:r>
      <w:r>
        <w:rPr>
          <w:rFonts w:ascii="Arial" w:eastAsia="新宋体" w:hAnsi="Arial" w:cs="Arial" w:hint="eastAsia"/>
          <w:szCs w:val="21"/>
        </w:rPr>
        <w:t>á</w:t>
      </w:r>
      <w:r>
        <w:rPr>
          <w:rFonts w:ascii="Arial" w:eastAsia="新宋体" w:hAnsi="Arial" w:cs="Arial" w:hint="eastAsia"/>
          <w:szCs w:val="21"/>
        </w:rPr>
        <w:t xml:space="preserve"> previsto que salga de shanghai, china, el 14 de julio de 2023 y regrese de Argentina el 2</w:t>
      </w:r>
      <w:r>
        <w:rPr>
          <w:rFonts w:ascii="Arial" w:eastAsia="新宋体" w:hAnsi="Arial" w:cs="Arial" w:hint="eastAsia"/>
          <w:szCs w:val="21"/>
        </w:rPr>
        <w:t>1</w:t>
      </w:r>
      <w:r>
        <w:rPr>
          <w:rFonts w:ascii="Arial" w:eastAsia="新宋体" w:hAnsi="Arial" w:cs="Arial" w:hint="eastAsia"/>
          <w:szCs w:val="21"/>
        </w:rPr>
        <w:t xml:space="preserve"> de julio de 2023.</w:t>
      </w:r>
    </w:p>
    <w:p w:rsidR="002B3E5E" w:rsidRDefault="002B3E5E">
      <w:pPr>
        <w:spacing w:line="300" w:lineRule="auto"/>
        <w:rPr>
          <w:rFonts w:ascii="Arial" w:eastAsia="新宋体" w:hAnsi="Arial" w:cs="Arial"/>
          <w:szCs w:val="21"/>
        </w:rPr>
      </w:pPr>
    </w:p>
    <w:p w:rsidR="002B3E5E" w:rsidRDefault="00D625D4">
      <w:pPr>
        <w:spacing w:line="300" w:lineRule="auto"/>
        <w:rPr>
          <w:rFonts w:ascii="Arial" w:eastAsia="新宋体" w:hAnsi="Arial" w:cs="Arial"/>
          <w:szCs w:val="21"/>
        </w:rPr>
      </w:pPr>
      <w:r>
        <w:rPr>
          <w:rFonts w:ascii="Arial" w:eastAsia="新宋体" w:hAnsi="Arial" w:cs="Arial"/>
          <w:szCs w:val="21"/>
        </w:rPr>
        <w:t xml:space="preserve">La Universidad de Ciencia y </w:t>
      </w:r>
      <w:r>
        <w:rPr>
          <w:rFonts w:ascii="Arial" w:eastAsia="新宋体" w:hAnsi="Arial" w:cs="Arial" w:hint="eastAsia"/>
          <w:szCs w:val="21"/>
        </w:rPr>
        <w:t>T</w:t>
      </w:r>
      <w:r>
        <w:rPr>
          <w:rFonts w:ascii="Arial" w:eastAsia="新宋体" w:hAnsi="Arial" w:cs="Arial"/>
          <w:szCs w:val="21"/>
        </w:rPr>
        <w:t xml:space="preserve">ecnología </w:t>
      </w:r>
      <w:r>
        <w:rPr>
          <w:rFonts w:ascii="Arial" w:eastAsia="新宋体" w:hAnsi="Arial" w:cs="Arial" w:hint="eastAsia"/>
          <w:szCs w:val="21"/>
        </w:rPr>
        <w:t>E</w:t>
      </w:r>
      <w:r>
        <w:rPr>
          <w:rFonts w:ascii="Arial" w:eastAsia="新宋体" w:hAnsi="Arial" w:cs="Arial"/>
          <w:szCs w:val="21"/>
        </w:rPr>
        <w:t>lectrónica de Hangzhou es una institución pública que sufraga los gastos de viaje y estanc</w:t>
      </w:r>
      <w:r>
        <w:rPr>
          <w:rFonts w:ascii="Arial" w:eastAsia="新宋体" w:hAnsi="Arial" w:cs="Arial"/>
          <w:szCs w:val="21"/>
        </w:rPr>
        <w:t>ia de los solicitantes mencionados a argentina, incluidos los billetes de avión de ida y vuelta, el seguro médico en Argentina y otros gastos relacionados.</w:t>
      </w:r>
    </w:p>
    <w:p w:rsidR="002B3E5E" w:rsidRDefault="002B3E5E">
      <w:pPr>
        <w:spacing w:line="300" w:lineRule="auto"/>
        <w:rPr>
          <w:rFonts w:ascii="Arial" w:eastAsia="新宋体" w:hAnsi="Arial" w:cs="Arial"/>
          <w:szCs w:val="21"/>
        </w:rPr>
      </w:pPr>
    </w:p>
    <w:p w:rsidR="002B3E5E" w:rsidRDefault="00D625D4">
      <w:pPr>
        <w:spacing w:line="300" w:lineRule="auto"/>
        <w:rPr>
          <w:rFonts w:ascii="Arial" w:eastAsia="新宋体" w:hAnsi="Arial" w:cs="Arial"/>
          <w:szCs w:val="21"/>
        </w:rPr>
      </w:pPr>
      <w:r>
        <w:rPr>
          <w:rFonts w:ascii="Arial" w:eastAsia="新宋体" w:hAnsi="Arial" w:cs="Arial"/>
          <w:szCs w:val="21"/>
        </w:rPr>
        <w:t>La Oficina de Asuntos Exteriores del Gobierno Popular Provincial de Zhejiang rinde  homenaje al Con</w:t>
      </w:r>
      <w:r>
        <w:rPr>
          <w:rFonts w:ascii="Arial" w:eastAsia="新宋体" w:hAnsi="Arial" w:cs="Arial"/>
          <w:szCs w:val="21"/>
        </w:rPr>
        <w:t>sulado General de la República Argentina en Shanghai</w:t>
      </w:r>
      <w:r>
        <w:rPr>
          <w:rFonts w:ascii="Arial" w:eastAsia="新宋体" w:hAnsi="Arial" w:cs="Arial" w:hint="eastAsia"/>
          <w:szCs w:val="21"/>
        </w:rPr>
        <w:t xml:space="preserve"> !</w:t>
      </w:r>
    </w:p>
    <w:p w:rsidR="002B3E5E" w:rsidRDefault="002B3E5E">
      <w:pPr>
        <w:spacing w:line="300" w:lineRule="auto"/>
        <w:rPr>
          <w:rFonts w:ascii="Arial" w:eastAsia="新宋体" w:hAnsi="Arial" w:cs="Arial"/>
          <w:szCs w:val="21"/>
        </w:rPr>
      </w:pPr>
    </w:p>
    <w:p w:rsidR="002B3E5E" w:rsidRDefault="00D625D4">
      <w:pPr>
        <w:spacing w:line="480" w:lineRule="auto"/>
        <w:jc w:val="center"/>
        <w:rPr>
          <w:rFonts w:ascii="Arial" w:eastAsia="新宋体" w:hAnsi="Arial" w:cs="Arial"/>
          <w:szCs w:val="21"/>
        </w:rPr>
      </w:pPr>
      <w:r>
        <w:rPr>
          <w:rFonts w:ascii="新宋体" w:eastAsia="新宋体" w:hAnsi="新宋体" w:cs="新宋体" w:hint="eastAsia"/>
          <w:szCs w:val="21"/>
        </w:rPr>
        <w:t xml:space="preserve">          </w:t>
      </w:r>
      <w:r>
        <w:rPr>
          <w:rFonts w:ascii="Arial" w:eastAsia="新宋体" w:hAnsi="Arial" w:cs="Arial" w:hint="eastAsia"/>
          <w:szCs w:val="21"/>
        </w:rPr>
        <w:t xml:space="preserve"> Oficina de Asuntos Exteriores del Gobierno Popular Provincial de Zhejiang</w:t>
      </w:r>
    </w:p>
    <w:p w:rsidR="002B3E5E" w:rsidRDefault="00D625D4">
      <w:pPr>
        <w:spacing w:line="300" w:lineRule="auto"/>
        <w:jc w:val="right"/>
        <w:rPr>
          <w:rFonts w:ascii="Arial" w:eastAsia="新宋体" w:hAnsi="Arial" w:cs="Arial"/>
          <w:szCs w:val="21"/>
        </w:rPr>
      </w:pPr>
      <w:r>
        <w:rPr>
          <w:rFonts w:ascii="Arial" w:eastAsia="新宋体" w:hAnsi="Arial" w:cs="Arial" w:hint="eastAsia"/>
          <w:szCs w:val="21"/>
        </w:rPr>
        <w:t>27 de junio de 2023</w:t>
      </w:r>
    </w:p>
    <w:sectPr w:rsidR="002B3E5E" w:rsidSect="002B3E5E">
      <w:footerReference w:type="even" r:id="rId7"/>
      <w:footerReference w:type="default" r:id="rId8"/>
      <w:pgSz w:w="11906" w:h="16838"/>
      <w:pgMar w:top="1869" w:right="1800" w:bottom="218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5D4" w:rsidRDefault="00D625D4" w:rsidP="002B3E5E">
      <w:r>
        <w:separator/>
      </w:r>
    </w:p>
  </w:endnote>
  <w:endnote w:type="continuationSeparator" w:id="0">
    <w:p w:rsidR="00D625D4" w:rsidRDefault="00D625D4" w:rsidP="002B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5E" w:rsidRDefault="002B3E5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625D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3E5E" w:rsidRDefault="002B3E5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E5E" w:rsidRDefault="002B3E5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625D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2F8A">
      <w:rPr>
        <w:rStyle w:val="a8"/>
        <w:noProof/>
      </w:rPr>
      <w:t>1</w:t>
    </w:r>
    <w:r>
      <w:rPr>
        <w:rStyle w:val="a8"/>
      </w:rPr>
      <w:fldChar w:fldCharType="end"/>
    </w:r>
  </w:p>
  <w:p w:rsidR="002B3E5E" w:rsidRDefault="002B3E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5D4" w:rsidRDefault="00D625D4" w:rsidP="002B3E5E">
      <w:r>
        <w:separator/>
      </w:r>
    </w:p>
  </w:footnote>
  <w:footnote w:type="continuationSeparator" w:id="0">
    <w:p w:rsidR="00D625D4" w:rsidRDefault="00D625D4" w:rsidP="002B3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Q3NmRjNDMzOWRmYWM2NjIxYWM1MzAwZjQ1MmZlMzcifQ=="/>
  </w:docVars>
  <w:rsids>
    <w:rsidRoot w:val="00A93B02"/>
    <w:rsid w:val="00034852"/>
    <w:rsid w:val="00107219"/>
    <w:rsid w:val="0013238E"/>
    <w:rsid w:val="001A6696"/>
    <w:rsid w:val="001E55C7"/>
    <w:rsid w:val="00224B03"/>
    <w:rsid w:val="00276288"/>
    <w:rsid w:val="0028309C"/>
    <w:rsid w:val="002B3E5E"/>
    <w:rsid w:val="002C3390"/>
    <w:rsid w:val="002C7795"/>
    <w:rsid w:val="002D1A83"/>
    <w:rsid w:val="00352F5F"/>
    <w:rsid w:val="00354BC0"/>
    <w:rsid w:val="00355A05"/>
    <w:rsid w:val="003B7CFA"/>
    <w:rsid w:val="003C5092"/>
    <w:rsid w:val="003D0FEA"/>
    <w:rsid w:val="003E00B9"/>
    <w:rsid w:val="003E08F0"/>
    <w:rsid w:val="003E2F09"/>
    <w:rsid w:val="003F10F0"/>
    <w:rsid w:val="004005C3"/>
    <w:rsid w:val="004251CC"/>
    <w:rsid w:val="0046242D"/>
    <w:rsid w:val="004B24B2"/>
    <w:rsid w:val="005332ED"/>
    <w:rsid w:val="0056090D"/>
    <w:rsid w:val="00584287"/>
    <w:rsid w:val="005A239D"/>
    <w:rsid w:val="005E3367"/>
    <w:rsid w:val="006433A9"/>
    <w:rsid w:val="00674DC4"/>
    <w:rsid w:val="006B4E48"/>
    <w:rsid w:val="006D29B5"/>
    <w:rsid w:val="006D4131"/>
    <w:rsid w:val="0071264E"/>
    <w:rsid w:val="00723790"/>
    <w:rsid w:val="00731FA0"/>
    <w:rsid w:val="00733917"/>
    <w:rsid w:val="00771B65"/>
    <w:rsid w:val="00784705"/>
    <w:rsid w:val="007B22AF"/>
    <w:rsid w:val="007C3FAD"/>
    <w:rsid w:val="00891AD0"/>
    <w:rsid w:val="008C0606"/>
    <w:rsid w:val="008C0BC7"/>
    <w:rsid w:val="00912432"/>
    <w:rsid w:val="00946DB0"/>
    <w:rsid w:val="009631FC"/>
    <w:rsid w:val="00A01D56"/>
    <w:rsid w:val="00A7244C"/>
    <w:rsid w:val="00A93B02"/>
    <w:rsid w:val="00AB057F"/>
    <w:rsid w:val="00AE1B38"/>
    <w:rsid w:val="00AE369E"/>
    <w:rsid w:val="00B43731"/>
    <w:rsid w:val="00B604D1"/>
    <w:rsid w:val="00B7232E"/>
    <w:rsid w:val="00BC1292"/>
    <w:rsid w:val="00BD12FE"/>
    <w:rsid w:val="00C43E11"/>
    <w:rsid w:val="00C74838"/>
    <w:rsid w:val="00CE2845"/>
    <w:rsid w:val="00D1521F"/>
    <w:rsid w:val="00D625D4"/>
    <w:rsid w:val="00D83189"/>
    <w:rsid w:val="00D85551"/>
    <w:rsid w:val="00DB7862"/>
    <w:rsid w:val="00DF2F8A"/>
    <w:rsid w:val="00E23D00"/>
    <w:rsid w:val="00E87E10"/>
    <w:rsid w:val="00F22F76"/>
    <w:rsid w:val="00F468C0"/>
    <w:rsid w:val="00FF2376"/>
    <w:rsid w:val="010F48F2"/>
    <w:rsid w:val="04E86441"/>
    <w:rsid w:val="0C3261D9"/>
    <w:rsid w:val="10E27B7D"/>
    <w:rsid w:val="17403AD5"/>
    <w:rsid w:val="212C5BFF"/>
    <w:rsid w:val="2C9101FF"/>
    <w:rsid w:val="2D501DD8"/>
    <w:rsid w:val="2F655284"/>
    <w:rsid w:val="39560614"/>
    <w:rsid w:val="4D1C5262"/>
    <w:rsid w:val="4E7B4F3A"/>
    <w:rsid w:val="5B901E9F"/>
    <w:rsid w:val="5FAF3B92"/>
    <w:rsid w:val="64B304D4"/>
    <w:rsid w:val="6BB66CF4"/>
    <w:rsid w:val="731A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2B3E5E"/>
    <w:pPr>
      <w:ind w:firstLine="600"/>
    </w:pPr>
    <w:rPr>
      <w:sz w:val="30"/>
    </w:rPr>
  </w:style>
  <w:style w:type="paragraph" w:styleId="a4">
    <w:name w:val="footer"/>
    <w:basedOn w:val="a"/>
    <w:qFormat/>
    <w:rsid w:val="002B3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B3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B3E5E"/>
    <w:pPr>
      <w:widowControl/>
      <w:spacing w:before="100" w:beforeAutospacing="1" w:after="100" w:afterAutospacing="1" w:line="345" w:lineRule="atLeast"/>
      <w:ind w:firstLine="480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2B3E5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2B3E5E"/>
  </w:style>
  <w:style w:type="character" w:styleId="a9">
    <w:name w:val="Emphasis"/>
    <w:basedOn w:val="a0"/>
    <w:qFormat/>
    <w:rsid w:val="002B3E5E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5FA3-B627-49CC-A1D7-B914BC56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1220</Characters>
  <Application>Microsoft Office Word</Application>
  <DocSecurity>0</DocSecurity>
  <Lines>10</Lines>
  <Paragraphs>2</Paragraphs>
  <ScaleCrop>false</ScaleCrop>
  <Company>zju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zdx</dc:creator>
  <cp:lastModifiedBy>ssdxc</cp:lastModifiedBy>
  <cp:revision>6</cp:revision>
  <cp:lastPrinted>2023-06-27T08:46:00Z</cp:lastPrinted>
  <dcterms:created xsi:type="dcterms:W3CDTF">2020-06-15T06:38:00Z</dcterms:created>
  <dcterms:modified xsi:type="dcterms:W3CDTF">2023-09-11T03:31:00Z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8FE6AE92C4694406AA6348E7B83545B0_12</vt:lpwstr>
  </property>
</Properties>
</file>